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spacing w:before="240" w:after="0"/>
        <w:jc w:val="center"/>
        <w:rPr/>
      </w:pPr>
      <w:r>
        <w:rPr/>
        <w:t>Poučení o právu na odstoupení od smlouvy</w:t>
      </w:r>
    </w:p>
    <w:p>
      <w:pPr>
        <w:pStyle w:val="Normal"/>
        <w:rPr/>
      </w:pPr>
      <w:r>
        <w:rPr/>
      </w:r>
    </w:p>
    <w:p>
      <w:pPr>
        <w:pStyle w:val="Nadpis2"/>
        <w:rPr/>
      </w:pPr>
      <w:r>
        <w:rPr/>
        <w:t>1. Právo odstoupit od smlouvy</w:t>
      </w:r>
    </w:p>
    <w:p>
      <w:pPr>
        <w:pStyle w:val="Normal"/>
        <w:jc w:val="both"/>
        <w:rPr/>
      </w:pPr>
      <w:r>
        <w:rPr/>
        <w:t>1.1 Do 14 dnů máte právo odstoupit od této smlouvy bez udání důvodu.</w:t>
      </w:r>
    </w:p>
    <w:p>
      <w:pPr>
        <w:pStyle w:val="Normal"/>
        <w:jc w:val="both"/>
        <w:rPr/>
      </w:pPr>
      <w:r>
        <w:rPr/>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pPr>
        <w:pStyle w:val="Normal"/>
        <w:jc w:val="both"/>
        <w:rPr/>
      </w:pPr>
      <w:r>
        <w:rPr/>
        <w:t xml:space="preserve">1.3 Pro účely uplatnění práva na odstoupení od smlouvy musíte o svém odstoupení od této smlouvy informovat společnost </w:t>
      </w:r>
      <w:r>
        <w:rPr/>
        <w:t>Selský krám,s.r.o.</w:t>
      </w:r>
      <w:r>
        <w:rPr/>
        <w:t xml:space="preserve">, se sídlem Hluboká 57, 351 34 Milhostov, identifikační číslo: 05240948, formou jednostranného právního jednání (například dopisem zaslaným prostřednictvím provozovatele poštovních služeb, </w:t>
      </w:r>
      <w:r>
        <w:rPr>
          <w:rFonts w:cs="Times New Roman"/>
        </w:rPr>
        <w:t>nebo</w:t>
      </w:r>
      <w:r>
        <w:rPr/>
        <w:t xml:space="preserve"> na e-mailovou adresu). Můžete použít přiložený vzorový formulář pro odstoupení od smlouvy, není to však Vaší povinností. </w:t>
      </w:r>
    </w:p>
    <w:p>
      <w:pPr>
        <w:pStyle w:val="Normal"/>
        <w:jc w:val="both"/>
        <w:rPr/>
      </w:pPr>
      <w:r>
        <w:rPr/>
        <w:t>1.4 Aby byla dodržena lhůta pro odstoupení od této smlouvy, postačuje odeslat odstoupení od smlouvy před uplynutím příslušné lhůty.</w:t>
      </w:r>
    </w:p>
    <w:p>
      <w:pPr>
        <w:pStyle w:val="Normal"/>
        <w:jc w:val="both"/>
        <w:rPr>
          <w:b/>
          <w:b/>
        </w:rPr>
      </w:pPr>
      <w:r>
        <w:rPr>
          <w:b/>
        </w:rPr>
      </w:r>
    </w:p>
    <w:p>
      <w:pPr>
        <w:pStyle w:val="Nadpis2"/>
        <w:rPr/>
      </w:pPr>
      <w:r>
        <w:rPr/>
        <w:t>2. Důsledky odstoupení od smlouvy</w:t>
      </w:r>
    </w:p>
    <w:p>
      <w:pPr>
        <w:pStyle w:val="Normal"/>
        <w:jc w:val="both"/>
        <w:rPr/>
      </w:pPr>
      <w:r>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pPr>
        <w:pStyle w:val="Normal"/>
        <w:jc w:val="both"/>
        <w:rPr/>
      </w:pPr>
      <w:r>
        <w:rPr/>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pPr>
        <w:pStyle w:val="Normal"/>
        <w:jc w:val="both"/>
        <w:rPr>
          <w:b/>
          <w:b/>
        </w:rPr>
      </w:pPr>
      <w:r>
        <w:rPr>
          <w:b/>
        </w:rPr>
      </w:r>
    </w:p>
    <w:p>
      <w:pPr>
        <w:pStyle w:val="Normal"/>
        <w:spacing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next w:val="Normal"/>
    <w:link w:val="Nadpis1Char"/>
    <w:uiPriority w:val="9"/>
    <w:qFormat/>
    <w:rsid w:val="003150fb"/>
    <w:pPr>
      <w:keepNext w:val="true"/>
      <w:keepLines/>
      <w:spacing w:before="240" w:after="0"/>
      <w:outlineLvl w:val="0"/>
    </w:pPr>
    <w:rPr>
      <w:rFonts w:ascii="Cambria" w:hAnsi="Cambria" w:eastAsia="ＭＳ ゴシック" w:cs="" w:asciiTheme="majorHAnsi" w:cstheme="majorBidi" w:eastAsiaTheme="majorEastAsia" w:hAnsiTheme="majorHAnsi"/>
      <w:color w:val="365F91" w:themeColor="accent1" w:themeShade="bf"/>
      <w:sz w:val="32"/>
      <w:szCs w:val="32"/>
    </w:rPr>
  </w:style>
  <w:style w:type="paragraph" w:styleId="Nadpis2">
    <w:name w:val="Heading 2"/>
    <w:basedOn w:val="Normal"/>
    <w:next w:val="Normal"/>
    <w:link w:val="Nadpis2Char"/>
    <w:uiPriority w:val="9"/>
    <w:unhideWhenUsed/>
    <w:qFormat/>
    <w:rsid w:val="003150fb"/>
    <w:pPr>
      <w:keepNext w:val="true"/>
      <w:keepLines/>
      <w:spacing w:before="40" w:after="0"/>
      <w:outlineLvl w:val="1"/>
    </w:pPr>
    <w:rPr>
      <w:rFonts w:ascii="Cambria" w:hAnsi="Cambria" w:eastAsia="ＭＳ ゴシック"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3150fb"/>
    <w:rPr/>
  </w:style>
  <w:style w:type="character" w:styleId="ZpatChar" w:customStyle="1">
    <w:name w:val="Zápatí Char"/>
    <w:basedOn w:val="DefaultParagraphFont"/>
    <w:link w:val="Zpat"/>
    <w:uiPriority w:val="99"/>
    <w:qFormat/>
    <w:rsid w:val="003150fb"/>
    <w:rPr/>
  </w:style>
  <w:style w:type="character" w:styleId="Internetovodkaz">
    <w:name w:val="Internetový odkaz"/>
    <w:basedOn w:val="DefaultParagraphFont"/>
    <w:uiPriority w:val="99"/>
    <w:unhideWhenUsed/>
    <w:rsid w:val="003150fb"/>
    <w:rPr>
      <w:color w:val="0000FF" w:themeColor="hyperlink"/>
      <w:u w:val="single"/>
    </w:rPr>
  </w:style>
  <w:style w:type="character" w:styleId="Nadpis1Char" w:customStyle="1">
    <w:name w:val="Nadpis 1 Char"/>
    <w:basedOn w:val="DefaultParagraphFont"/>
    <w:link w:val="Nadpis1"/>
    <w:uiPriority w:val="9"/>
    <w:qFormat/>
    <w:rsid w:val="003150fb"/>
    <w:rPr>
      <w:rFonts w:ascii="Cambria" w:hAnsi="Cambria" w:eastAsia="ＭＳ ゴシック" w:cs="" w:asciiTheme="majorHAnsi" w:cstheme="majorBidi" w:eastAsiaTheme="majorEastAsia" w:hAnsiTheme="majorHAnsi"/>
      <w:color w:val="365F91" w:themeColor="accent1" w:themeShade="bf"/>
      <w:sz w:val="32"/>
      <w:szCs w:val="32"/>
    </w:rPr>
  </w:style>
  <w:style w:type="character" w:styleId="Nadpis2Char" w:customStyle="1">
    <w:name w:val="Nadpis 2 Char"/>
    <w:basedOn w:val="DefaultParagraphFont"/>
    <w:link w:val="Nadpis2"/>
    <w:uiPriority w:val="9"/>
    <w:qFormat/>
    <w:rsid w:val="003150fb"/>
    <w:rPr>
      <w:rFonts w:ascii="Cambria" w:hAnsi="Cambria" w:eastAsia="ＭＳ ゴシック" w:cs="" w:asciiTheme="majorHAnsi" w:cstheme="majorBidi" w:eastAsiaTheme="majorEastAsia" w:hAnsiTheme="majorHAnsi"/>
      <w:color w:val="365F91" w:themeColor="accent1" w:themeShade="bf"/>
      <w:sz w:val="26"/>
      <w:szCs w:val="26"/>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unhideWhenUsed/>
    <w:rsid w:val="003150fb"/>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3150fb"/>
    <w:pPr>
      <w:tabs>
        <w:tab w:val="clear" w:pos="708"/>
        <w:tab w:val="center" w:pos="4536" w:leader="none"/>
        <w:tab w:val="right" w:pos="9072" w:leader="none"/>
      </w:tabs>
      <w:spacing w:lineRule="auto" w:line="240" w:before="0" w:after="0"/>
    </w:pPr>
    <w:rPr/>
  </w:style>
  <w:style w:type="paragraph" w:styleId="NoSpacing">
    <w:name w:val="No Spacing"/>
    <w:uiPriority w:val="1"/>
    <w:qFormat/>
    <w:rsid w:val="003150f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LibreOffice/6.3.3.2$Windows_X86_64 LibreOffice_project/a64200df03143b798afd1ec74a12ab50359878ed</Application>
  <Pages>1</Pages>
  <Words>286</Words>
  <Characters>1638</Characters>
  <CharactersWithSpaces>1917</CharactersWithSpaces>
  <Paragraphs>9</Paragraphs>
  <Company>Úřad vlády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2019-02-27T14:14:00Z</dcterms:created>
  <dc:creator>Durica Jan</dc:creator>
  <dc:description/>
  <dc:language>cs-CZ</dc:language>
  <cp:lastModifiedBy/>
  <dcterms:modified xsi:type="dcterms:W3CDTF">2021-07-05T17:12:07Z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Úřad vlády ČR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